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sz w:val="28"/>
          <w:szCs w:val="28"/>
        </w:rPr>
        <w:t>2</w:t>
      </w:r>
      <w:r>
        <w:rPr>
          <w:rFonts w:ascii="华文中宋" w:hAnsi="华文中宋" w:eastAsia="华文中宋"/>
          <w:b/>
          <w:bCs/>
          <w:sz w:val="28"/>
          <w:szCs w:val="28"/>
        </w:rPr>
        <w:t>02</w:t>
      </w:r>
      <w:r>
        <w:rPr>
          <w:rFonts w:hint="eastAsia" w:ascii="华文中宋" w:hAnsi="华文中宋" w:eastAsia="华文中宋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>年环保企业经典案例资料征集表</w:t>
      </w:r>
    </w:p>
    <w:p>
      <w:pPr>
        <w:spacing w:line="480" w:lineRule="auto"/>
        <w:ind w:firstLine="420"/>
        <w:rPr>
          <w:rFonts w:ascii="华文中宋" w:hAnsi="华文中宋" w:eastAsia="华文中宋"/>
          <w:bCs/>
          <w:szCs w:val="21"/>
        </w:rPr>
      </w:pPr>
      <w:r>
        <w:rPr>
          <w:rFonts w:hint="eastAsia" w:ascii="华文中宋" w:hAnsi="华文中宋" w:eastAsia="华文中宋"/>
          <w:bCs/>
          <w:szCs w:val="21"/>
        </w:rPr>
        <w:t>为了立体输出企业品牌形象，全方位宣传项目和技术优势，树立行业信心，展现企业综合实力。E</w:t>
      </w:r>
      <w:r>
        <w:rPr>
          <w:rFonts w:ascii="华文中宋" w:hAnsi="华文中宋" w:eastAsia="华文中宋"/>
          <w:bCs/>
          <w:szCs w:val="21"/>
        </w:rPr>
        <w:t>20</w:t>
      </w:r>
      <w:r>
        <w:rPr>
          <w:rFonts w:hint="eastAsia" w:ascii="华文中宋" w:hAnsi="华文中宋" w:eastAsia="华文中宋"/>
          <w:bCs/>
          <w:szCs w:val="21"/>
        </w:rPr>
        <w:t>环境平台特向各行业企业征集企业及固废示范案例信息，</w:t>
      </w:r>
      <w:r>
        <w:rPr>
          <w:rFonts w:ascii="华文中宋" w:hAnsi="华文中宋" w:eastAsia="华文中宋"/>
          <w:bCs/>
          <w:szCs w:val="21"/>
        </w:rPr>
        <w:t>请您按照下方表格中所提及内容准备资料，</w:t>
      </w:r>
      <w:r>
        <w:rPr>
          <w:rFonts w:hint="eastAsia" w:ascii="华文中宋" w:hAnsi="华文中宋" w:eastAsia="华文中宋"/>
          <w:bCs/>
          <w:szCs w:val="21"/>
        </w:rPr>
        <w:t>入围案例将以《2</w:t>
      </w:r>
      <w:r>
        <w:rPr>
          <w:rFonts w:ascii="华文中宋" w:hAnsi="华文中宋" w:eastAsia="华文中宋"/>
          <w:bCs/>
          <w:szCs w:val="21"/>
        </w:rPr>
        <w:t>02</w:t>
      </w:r>
      <w:r>
        <w:rPr>
          <w:rFonts w:hint="eastAsia" w:ascii="华文中宋" w:hAnsi="华文中宋" w:eastAsia="华文中宋"/>
          <w:bCs/>
          <w:szCs w:val="21"/>
          <w:lang w:val="en-US" w:eastAsia="zh-CN"/>
        </w:rPr>
        <w:t>3</w:t>
      </w:r>
      <w:r>
        <w:rPr>
          <w:rFonts w:hint="eastAsia" w:ascii="华文中宋" w:hAnsi="华文中宋" w:eastAsia="华文中宋"/>
          <w:bCs/>
          <w:szCs w:val="21"/>
        </w:rPr>
        <w:t>固废行业推荐案例选编》的形式印刷成册并在年底的固废战略论坛上集中展示与推介。同时还</w:t>
      </w:r>
      <w:r>
        <w:rPr>
          <w:rFonts w:ascii="华文中宋" w:hAnsi="华文中宋" w:eastAsia="华文中宋"/>
          <w:bCs/>
          <w:szCs w:val="21"/>
        </w:rPr>
        <w:t>将</w:t>
      </w:r>
      <w:r>
        <w:rPr>
          <w:rFonts w:hint="eastAsia" w:ascii="华文中宋" w:hAnsi="华文中宋" w:eastAsia="华文中宋"/>
          <w:bCs/>
          <w:szCs w:val="21"/>
        </w:rPr>
        <w:t>在论坛</w:t>
      </w:r>
      <w:r>
        <w:rPr>
          <w:rFonts w:ascii="华文中宋" w:hAnsi="华文中宋" w:eastAsia="华文中宋"/>
          <w:bCs/>
          <w:szCs w:val="21"/>
        </w:rPr>
        <w:t>宣传</w:t>
      </w:r>
      <w:r>
        <w:rPr>
          <w:rFonts w:hint="eastAsia" w:ascii="华文中宋" w:hAnsi="华文中宋" w:eastAsia="华文中宋"/>
          <w:bCs/>
          <w:szCs w:val="21"/>
        </w:rPr>
        <w:t>、行业分析报告以及案例汇编中</w:t>
      </w:r>
      <w:r>
        <w:rPr>
          <w:rFonts w:ascii="华文中宋" w:hAnsi="华文中宋" w:eastAsia="华文中宋"/>
          <w:bCs/>
          <w:szCs w:val="21"/>
        </w:rPr>
        <w:t>使用</w:t>
      </w:r>
      <w:r>
        <w:rPr>
          <w:rFonts w:hint="eastAsia" w:ascii="华文中宋" w:hAnsi="华文中宋" w:eastAsia="华文中宋"/>
          <w:bCs/>
          <w:szCs w:val="21"/>
        </w:rPr>
        <w:t>。</w:t>
      </w:r>
    </w:p>
    <w:tbl>
      <w:tblPr>
        <w:tblStyle w:val="7"/>
        <w:tblW w:w="8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6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6" w:type="dxa"/>
            <w:gridSpan w:val="2"/>
            <w:shd w:val="clear" w:color="auto" w:fill="E7E6E6" w:themeFill="background2"/>
          </w:tcPr>
          <w:p>
            <w:pPr>
              <w:ind w:firstLine="0" w:firstLineChars="0"/>
              <w:jc w:val="center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6" w:type="dxa"/>
            <w:gridSpan w:val="2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i/>
                <w:i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企业介绍：</w:t>
            </w: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（限3</w:t>
            </w:r>
            <w:r>
              <w:rPr>
                <w:rFonts w:ascii="华文中宋" w:hAnsi="华文中宋" w:eastAsia="华文中宋"/>
                <w:bCs/>
                <w:i/>
                <w:iCs/>
                <w:szCs w:val="21"/>
              </w:rPr>
              <w:t>00</w:t>
            </w: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字以内）</w:t>
            </w:r>
          </w:p>
          <w:p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6" w:type="dxa"/>
            <w:gridSpan w:val="2"/>
            <w:shd w:val="clear" w:color="auto" w:fill="E7E6E6" w:themeFill="background2"/>
          </w:tcPr>
          <w:p>
            <w:pPr>
              <w:tabs>
                <w:tab w:val="left" w:pos="2760"/>
              </w:tabs>
              <w:ind w:firstLine="0" w:firstLineChars="0"/>
              <w:jc w:val="center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项目名称</w:t>
            </w:r>
          </w:p>
        </w:tc>
        <w:tc>
          <w:tcPr>
            <w:tcW w:w="6482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项目所属领域</w:t>
            </w:r>
          </w:p>
        </w:tc>
        <w:tc>
          <w:tcPr>
            <w:tcW w:w="6482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□危险废弃物（□综合、□回收利用、□处置） 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□一般工业固废（回收利用、处置） 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□城市矿山（电子废弃物拆解、废汽车拆解、轮胎回收、电池回收等）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□建筑垃圾/装修/大件垃圾（□建筑垃圾、□装修垃圾及大件垃圾） 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□生活垃圾（□焚烧、□填埋、□副产物处理</w:t>
            </w:r>
            <w:r>
              <w:rPr>
                <w:rFonts w:ascii="华文中宋" w:hAnsi="华文中宋" w:eastAsia="华文中宋"/>
                <w:bCs/>
                <w:szCs w:val="21"/>
              </w:rPr>
              <w:t>、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□固废产业园）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□环卫（□环卫一体化、□智慧环卫、□垃圾分类（收转运环节）、□公厕革命）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□有机废弃物（餐厨垃圾、厨余垃圾、病死畜禽、畜禽粪便、秸秆等）</w:t>
            </w:r>
          </w:p>
          <w:p>
            <w:pPr>
              <w:ind w:firstLine="0" w:firstLineChars="0"/>
              <w:rPr>
                <w:rFonts w:hint="eastAsia"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□土壤修复（场地修复、矿山修复、耕地修复）</w:t>
            </w:r>
          </w:p>
          <w:p>
            <w:pPr>
              <w:ind w:firstLine="0" w:firstLineChars="0"/>
              <w:rPr>
                <w:rFonts w:hint="default" w:ascii="华文中宋" w:hAnsi="华文中宋" w:eastAsia="华文中宋"/>
                <w:bCs/>
                <w:szCs w:val="21"/>
                <w:lang w:eastAsia="zh-Hans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</w:t>
            </w:r>
            <w:r>
              <w:rPr>
                <w:rFonts w:hint="eastAsia" w:ascii="华文中宋" w:hAnsi="华文中宋" w:eastAsia="华文中宋"/>
                <w:bCs/>
                <w:szCs w:val="21"/>
                <w:lang w:val="en-US" w:eastAsia="zh-Hans"/>
              </w:rPr>
              <w:t>碳减排</w:t>
            </w:r>
            <w:r>
              <w:rPr>
                <w:rFonts w:hint="default" w:ascii="华文中宋" w:hAnsi="华文中宋" w:eastAsia="华文中宋"/>
                <w:b/>
                <w:bCs w:val="0"/>
                <w:color w:val="FF0000"/>
                <w:sz w:val="16"/>
                <w:szCs w:val="16"/>
                <w:lang w:eastAsia="zh-Hans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bCs w:val="0"/>
                <w:color w:val="FF0000"/>
                <w:sz w:val="16"/>
                <w:szCs w:val="16"/>
                <w:lang w:val="en-US" w:eastAsia="zh-Hans"/>
              </w:rPr>
              <w:t>注</w:t>
            </w:r>
            <w:r>
              <w:rPr>
                <w:rFonts w:hint="default" w:ascii="华文中宋" w:hAnsi="华文中宋" w:eastAsia="华文中宋"/>
                <w:b/>
                <w:bCs w:val="0"/>
                <w:color w:val="FF0000"/>
                <w:sz w:val="16"/>
                <w:szCs w:val="16"/>
                <w:lang w:eastAsia="zh-Hans"/>
              </w:rPr>
              <w:t>：</w:t>
            </w:r>
            <w:r>
              <w:rPr>
                <w:rFonts w:hint="eastAsia" w:ascii="华文中宋" w:hAnsi="华文中宋" w:eastAsia="华文中宋"/>
                <w:b/>
                <w:bCs w:val="0"/>
                <w:color w:val="FF0000"/>
                <w:sz w:val="16"/>
                <w:szCs w:val="16"/>
                <w:lang w:val="en-US" w:eastAsia="zh-Hans"/>
              </w:rPr>
              <w:t>案例中须有可量化碳减排贡献的说明</w:t>
            </w:r>
            <w:r>
              <w:rPr>
                <w:rFonts w:hint="default" w:ascii="华文中宋" w:hAnsi="华文中宋" w:eastAsia="华文中宋"/>
                <w:b/>
                <w:bCs w:val="0"/>
                <w:color w:val="FF0000"/>
                <w:sz w:val="16"/>
                <w:szCs w:val="16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项目实施地点（省、市、县）</w:t>
            </w:r>
          </w:p>
        </w:tc>
        <w:tc>
          <w:tcPr>
            <w:tcW w:w="6482" w:type="dxa"/>
          </w:tcPr>
          <w:p>
            <w:pPr>
              <w:ind w:firstLine="0" w:firstLineChars="0"/>
              <w:rPr>
                <w:rFonts w:hint="default" w:ascii="华文中宋" w:hAnsi="华文中宋" w:eastAsia="华文中宋"/>
                <w:bCs/>
                <w:szCs w:val="21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甲方政府或企业</w:t>
            </w:r>
          </w:p>
        </w:tc>
        <w:tc>
          <w:tcPr>
            <w:tcW w:w="6482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参与环节</w:t>
            </w:r>
          </w:p>
        </w:tc>
        <w:tc>
          <w:tcPr>
            <w:tcW w:w="6482" w:type="dxa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咨询 □ 设计 □ 投资 □ 建设 □ 设备 □ 运营 □ E</w:t>
            </w:r>
            <w:r>
              <w:rPr>
                <w:rFonts w:ascii="华文中宋" w:hAnsi="华文中宋" w:eastAsia="华文中宋"/>
                <w:bCs/>
                <w:szCs w:val="21"/>
              </w:rPr>
              <w:t>PC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模式</w:t>
            </w:r>
          </w:p>
        </w:tc>
        <w:tc>
          <w:tcPr>
            <w:tcW w:w="6482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（P</w:t>
            </w:r>
            <w:r>
              <w:rPr>
                <w:rFonts w:ascii="华文中宋" w:hAnsi="华文中宋" w:eastAsia="华文中宋"/>
                <w:bCs/>
                <w:szCs w:val="21"/>
              </w:rPr>
              <w:t>PP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、B</w:t>
            </w:r>
            <w:r>
              <w:rPr>
                <w:rFonts w:ascii="华文中宋" w:hAnsi="华文中宋" w:eastAsia="华文中宋"/>
                <w:bCs/>
                <w:szCs w:val="21"/>
              </w:rPr>
              <w:t>OT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、BOO、政府购买服务、委托运营等）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项目概况</w:t>
            </w:r>
          </w:p>
        </w:tc>
        <w:tc>
          <w:tcPr>
            <w:tcW w:w="6482" w:type="dxa"/>
          </w:tcPr>
          <w:p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（限</w:t>
            </w:r>
            <w:r>
              <w:rPr>
                <w:rFonts w:ascii="华文中宋" w:hAnsi="华文中宋" w:eastAsia="华文中宋"/>
                <w:bCs/>
                <w:szCs w:val="21"/>
              </w:rPr>
              <w:t>3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00字以内）</w:t>
            </w:r>
          </w:p>
          <w:p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项目亮点</w:t>
            </w:r>
          </w:p>
        </w:tc>
        <w:tc>
          <w:tcPr>
            <w:tcW w:w="6482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（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此项非常重要，请详细填写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）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（文字：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限</w:t>
            </w:r>
            <w:r>
              <w:rPr>
                <w:rFonts w:ascii="华文中宋" w:hAnsi="华文中宋" w:eastAsia="华文中宋"/>
                <w:bCs/>
                <w:i/>
                <w:szCs w:val="21"/>
                <w:highlight w:val="cyan"/>
              </w:rPr>
              <w:t>500字以内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，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照片：</w:t>
            </w:r>
            <w:r>
              <w:rPr>
                <w:rFonts w:ascii="华文中宋" w:hAnsi="华文中宋" w:eastAsia="华文中宋"/>
                <w:bCs/>
                <w:i/>
                <w:szCs w:val="21"/>
                <w:highlight w:val="cyan"/>
              </w:rPr>
              <w:t>1M以上详细图示1-2张，jpg格式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）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1、如先进技术工艺、指标、规模、创新点等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 xml:space="preserve">2、项目或主要设备照片/工艺流程图/厂区照片等 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i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示范意义</w:t>
            </w:r>
          </w:p>
        </w:tc>
        <w:tc>
          <w:tcPr>
            <w:tcW w:w="6482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i/>
                <w:i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（3</w:t>
            </w:r>
            <w:r>
              <w:rPr>
                <w:rFonts w:ascii="华文中宋" w:hAnsi="华文中宋" w:eastAsia="华文中宋"/>
                <w:bCs/>
                <w:i/>
                <w:iCs/>
                <w:szCs w:val="21"/>
              </w:rPr>
              <w:t>00</w:t>
            </w: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字以内）</w:t>
            </w:r>
          </w:p>
          <w:p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4" w:type="dxa"/>
          </w:tcPr>
          <w:p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项目是否可参观</w:t>
            </w:r>
          </w:p>
        </w:tc>
        <w:tc>
          <w:tcPr>
            <w:tcW w:w="6482" w:type="dxa"/>
          </w:tcPr>
          <w:p>
            <w:pPr>
              <w:ind w:firstLine="630" w:firstLineChars="30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 xml:space="preserve">□是 </w:t>
            </w:r>
            <w:r>
              <w:rPr>
                <w:rFonts w:ascii="华文中宋" w:hAnsi="华文中宋" w:eastAsia="华文中宋"/>
                <w:szCs w:val="21"/>
              </w:rPr>
              <w:t xml:space="preserve">      </w:t>
            </w:r>
            <w:r>
              <w:rPr>
                <w:rFonts w:hint="eastAsia" w:ascii="华文中宋" w:hAnsi="华文中宋" w:eastAsia="华文中宋"/>
                <w:szCs w:val="21"/>
              </w:rPr>
              <w:t>□否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 xml:space="preserve"> </w:t>
            </w:r>
            <w:r>
              <w:rPr>
                <w:rFonts w:ascii="华文中宋" w:hAnsi="华文中宋" w:eastAsia="华文中宋"/>
                <w:bCs/>
                <w:i/>
                <w:szCs w:val="21"/>
              </w:rPr>
              <w:t xml:space="preserve">    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姓名：</w:t>
            </w:r>
            <w:r>
              <w:rPr>
                <w:rFonts w:hint="eastAsia" w:ascii="华文中宋" w:hAnsi="华文中宋" w:eastAsia="华文中宋"/>
                <w:szCs w:val="21"/>
                <w:u w:val="single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  <w:u w:val="single"/>
              </w:rPr>
              <w:t xml:space="preserve">           </w:t>
            </w:r>
            <w:r>
              <w:rPr>
                <w:rFonts w:hint="eastAsia" w:ascii="华文中宋" w:hAnsi="华文中宋" w:eastAsia="华文中宋"/>
                <w:szCs w:val="21"/>
              </w:rPr>
              <w:t>联系方式：</w:t>
            </w:r>
            <w:r>
              <w:rPr>
                <w:rFonts w:hint="eastAsia" w:ascii="华文中宋" w:hAnsi="华文中宋" w:eastAsia="华文中宋"/>
                <w:szCs w:val="21"/>
                <w:u w:val="single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  <w:u w:val="single"/>
              </w:rPr>
              <w:t xml:space="preserve">            </w:t>
            </w:r>
            <w:r>
              <w:rPr>
                <w:rFonts w:ascii="华文中宋" w:hAnsi="华文中宋" w:eastAsia="华文中宋"/>
                <w:szCs w:val="21"/>
              </w:rPr>
              <w:t xml:space="preserve"> </w:t>
            </w:r>
          </w:p>
          <w:p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（如果可以参观，请留下您的联系方式）</w:t>
            </w:r>
          </w:p>
        </w:tc>
      </w:tr>
    </w:tbl>
    <w:p>
      <w:pPr>
        <w:spacing w:before="240" w:line="480" w:lineRule="auto"/>
        <w:ind w:firstLine="420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特别提示：以上案例征集内容</w:t>
      </w:r>
      <w:r>
        <w:rPr>
          <w:rFonts w:ascii="华文中宋" w:hAnsi="华文中宋" w:eastAsia="华文中宋"/>
          <w:szCs w:val="21"/>
        </w:rPr>
        <w:t>直接在表格中填写既可，</w:t>
      </w:r>
      <w:r>
        <w:rPr>
          <w:rFonts w:hint="eastAsia" w:ascii="华文中宋" w:hAnsi="华文中宋" w:eastAsia="华文中宋"/>
          <w:szCs w:val="21"/>
        </w:rPr>
        <w:t>图片</w:t>
      </w:r>
      <w:r>
        <w:rPr>
          <w:rFonts w:ascii="华文中宋" w:hAnsi="华文中宋" w:eastAsia="华文中宋"/>
          <w:szCs w:val="21"/>
        </w:rPr>
        <w:t>请以单独文件提供，后期可涉及多用途展示，最终解释权归</w:t>
      </w:r>
      <w:r>
        <w:rPr>
          <w:rFonts w:hint="eastAsia" w:ascii="华文中宋" w:hAnsi="华文中宋" w:eastAsia="华文中宋"/>
          <w:szCs w:val="21"/>
        </w:rPr>
        <w:t>E</w:t>
      </w:r>
      <w:r>
        <w:rPr>
          <w:rFonts w:ascii="华文中宋" w:hAnsi="华文中宋" w:eastAsia="华文中宋"/>
          <w:szCs w:val="21"/>
        </w:rPr>
        <w:t>20</w:t>
      </w:r>
      <w:r>
        <w:rPr>
          <w:rFonts w:hint="eastAsia" w:ascii="华文中宋" w:hAnsi="华文中宋" w:eastAsia="华文中宋"/>
          <w:szCs w:val="21"/>
        </w:rPr>
        <w:t>环境平台</w:t>
      </w:r>
      <w:r>
        <w:rPr>
          <w:rFonts w:ascii="华文中宋" w:hAnsi="华文中宋" w:eastAsia="华文中宋"/>
          <w:szCs w:val="21"/>
        </w:rPr>
        <w:t>所有。</w:t>
      </w:r>
      <w:r>
        <w:rPr>
          <w:rFonts w:hint="eastAsia" w:ascii="华文中宋" w:hAnsi="华文中宋" w:eastAsia="华文中宋"/>
          <w:szCs w:val="21"/>
        </w:rPr>
        <w:t>每家企业在“项目所属领域”中</w:t>
      </w:r>
      <w:r>
        <w:rPr>
          <w:rFonts w:hint="eastAsia" w:ascii="华文中宋" w:hAnsi="华文中宋" w:eastAsia="华文中宋"/>
          <w:b/>
          <w:bCs/>
          <w:szCs w:val="21"/>
          <w:highlight w:val="cyan"/>
        </w:rPr>
        <w:t>每个企业针对单个细分领域仅限填报1个项目</w:t>
      </w:r>
      <w:r>
        <w:rPr>
          <w:rFonts w:hint="eastAsia" w:ascii="华文中宋" w:hAnsi="华文中宋" w:eastAsia="华文中宋"/>
          <w:szCs w:val="21"/>
        </w:rPr>
        <w:t>，可申报多个细分领域项目案例，请每个项目分别填写本表。</w:t>
      </w:r>
    </w:p>
    <w:p>
      <w:pPr>
        <w:spacing w:line="480" w:lineRule="auto"/>
        <w:ind w:firstLine="420"/>
        <w:jc w:val="right"/>
        <w:rPr>
          <w:rFonts w:ascii="华文中宋" w:hAnsi="华文中宋" w:eastAsia="华文中宋"/>
          <w:szCs w:val="21"/>
        </w:rPr>
      </w:pPr>
    </w:p>
    <w:p>
      <w:pPr>
        <w:spacing w:line="480" w:lineRule="auto"/>
        <w:ind w:firstLine="420"/>
        <w:jc w:val="right"/>
        <w:rPr>
          <w:rFonts w:ascii="华文中宋" w:hAnsi="华文中宋" w:eastAsia="华文中宋"/>
          <w:szCs w:val="21"/>
        </w:rPr>
      </w:pPr>
      <w:r>
        <w:rPr>
          <w:rFonts w:ascii="华文中宋" w:hAnsi="华文中宋" w:eastAsia="华文中宋"/>
          <w:szCs w:val="21"/>
        </w:rPr>
        <w:t>资料提供截止日期： 202</w:t>
      </w:r>
      <w:r>
        <w:rPr>
          <w:rFonts w:hint="eastAsia" w:ascii="华文中宋" w:hAnsi="华文中宋" w:eastAsia="华文中宋"/>
          <w:szCs w:val="21"/>
          <w:lang w:val="en-US" w:eastAsia="zh-CN"/>
        </w:rPr>
        <w:t>3</w:t>
      </w:r>
      <w:r>
        <w:rPr>
          <w:rFonts w:ascii="华文中宋" w:hAnsi="华文中宋" w:eastAsia="华文中宋"/>
          <w:szCs w:val="21"/>
        </w:rPr>
        <w:t>年</w:t>
      </w:r>
      <w:r>
        <w:rPr>
          <w:rFonts w:ascii="华文中宋" w:hAnsi="华文中宋" w:eastAsia="华文中宋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11月</w:t>
      </w:r>
      <w:r>
        <w:rPr>
          <w:rFonts w:hint="eastAsia" w:ascii="华文中宋" w:hAnsi="华文中宋" w:eastAsia="华文中宋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华文中宋" w:hAnsi="华文中宋" w:eastAsia="华文中宋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ascii="华文中宋" w:hAnsi="华文中宋" w:eastAsia="华文中宋"/>
          <w:color w:val="000000" w:themeColor="text1"/>
          <w:szCs w:val="21"/>
          <w14:textFill>
            <w14:solidFill>
              <w14:schemeClr w14:val="tx1"/>
            </w14:solidFill>
          </w14:textFill>
        </w:rPr>
        <w:t>日</w:t>
      </w:r>
    </w:p>
    <w:p>
      <w:pPr>
        <w:ind w:firstLine="0" w:firstLineChars="0"/>
        <w:jc w:val="left"/>
        <w:rPr>
          <w:rFonts w:ascii="华文中宋" w:hAnsi="华文中宋" w:eastAsia="华文中宋"/>
          <w:bCs/>
          <w:color w:val="FF0000"/>
          <w:szCs w:val="21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8B1B0F"/>
    <w:multiLevelType w:val="multilevel"/>
    <w:tmpl w:val="548B1B0F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华文中宋" w:hAnsi="华文中宋" w:eastAsia="华文中宋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8CC"/>
    <w:rsid w:val="00062CD1"/>
    <w:rsid w:val="00065984"/>
    <w:rsid w:val="0008473B"/>
    <w:rsid w:val="000F384C"/>
    <w:rsid w:val="00151363"/>
    <w:rsid w:val="00161DC0"/>
    <w:rsid w:val="0019066F"/>
    <w:rsid w:val="001B4FCC"/>
    <w:rsid w:val="001E0451"/>
    <w:rsid w:val="001E5B39"/>
    <w:rsid w:val="001F5BB5"/>
    <w:rsid w:val="00216DDE"/>
    <w:rsid w:val="00241A9E"/>
    <w:rsid w:val="00242078"/>
    <w:rsid w:val="002905F7"/>
    <w:rsid w:val="002E6F75"/>
    <w:rsid w:val="00330542"/>
    <w:rsid w:val="00340904"/>
    <w:rsid w:val="003C45FB"/>
    <w:rsid w:val="00435B68"/>
    <w:rsid w:val="004379D8"/>
    <w:rsid w:val="00452572"/>
    <w:rsid w:val="004733BD"/>
    <w:rsid w:val="004B5F2B"/>
    <w:rsid w:val="004D24B4"/>
    <w:rsid w:val="004D366E"/>
    <w:rsid w:val="004D7F13"/>
    <w:rsid w:val="00506118"/>
    <w:rsid w:val="005107F0"/>
    <w:rsid w:val="00542487"/>
    <w:rsid w:val="00555B65"/>
    <w:rsid w:val="00585118"/>
    <w:rsid w:val="005A104E"/>
    <w:rsid w:val="005E1068"/>
    <w:rsid w:val="006A2B88"/>
    <w:rsid w:val="006A3ABB"/>
    <w:rsid w:val="006B3CB3"/>
    <w:rsid w:val="00716157"/>
    <w:rsid w:val="00727EBA"/>
    <w:rsid w:val="00740CD5"/>
    <w:rsid w:val="007B6811"/>
    <w:rsid w:val="00827341"/>
    <w:rsid w:val="0085693D"/>
    <w:rsid w:val="008722EC"/>
    <w:rsid w:val="008818CC"/>
    <w:rsid w:val="008B356C"/>
    <w:rsid w:val="0090013F"/>
    <w:rsid w:val="009451B5"/>
    <w:rsid w:val="00955F04"/>
    <w:rsid w:val="00985096"/>
    <w:rsid w:val="00A0772F"/>
    <w:rsid w:val="00A22D8E"/>
    <w:rsid w:val="00AE6FE2"/>
    <w:rsid w:val="00B12AA6"/>
    <w:rsid w:val="00B33BA6"/>
    <w:rsid w:val="00BA3CA5"/>
    <w:rsid w:val="00BC668F"/>
    <w:rsid w:val="00BD2C9C"/>
    <w:rsid w:val="00BF7FF2"/>
    <w:rsid w:val="00C4541F"/>
    <w:rsid w:val="00C6028E"/>
    <w:rsid w:val="00CE2BCA"/>
    <w:rsid w:val="00D35276"/>
    <w:rsid w:val="00D36CBA"/>
    <w:rsid w:val="00D80BEE"/>
    <w:rsid w:val="00DC764E"/>
    <w:rsid w:val="00DD1077"/>
    <w:rsid w:val="00E12488"/>
    <w:rsid w:val="00E43670"/>
    <w:rsid w:val="00E92B21"/>
    <w:rsid w:val="00EB69C2"/>
    <w:rsid w:val="00ED28C3"/>
    <w:rsid w:val="00EE454A"/>
    <w:rsid w:val="00EF73E1"/>
    <w:rsid w:val="00F10934"/>
    <w:rsid w:val="00F32899"/>
    <w:rsid w:val="00F662A1"/>
    <w:rsid w:val="00F73637"/>
    <w:rsid w:val="00F87B77"/>
    <w:rsid w:val="00F9637D"/>
    <w:rsid w:val="00FB4C48"/>
    <w:rsid w:val="00FC103B"/>
    <w:rsid w:val="00FD12F2"/>
    <w:rsid w:val="00FD6EDC"/>
    <w:rsid w:val="2DFBEB55"/>
    <w:rsid w:val="38205A6F"/>
    <w:rsid w:val="487FE356"/>
    <w:rsid w:val="4EFF2FC4"/>
    <w:rsid w:val="51526AFB"/>
    <w:rsid w:val="5AEFA3A3"/>
    <w:rsid w:val="74F340D8"/>
    <w:rsid w:val="766741CD"/>
    <w:rsid w:val="77465504"/>
    <w:rsid w:val="77FF2F47"/>
    <w:rsid w:val="7EAE0181"/>
    <w:rsid w:val="AE7FC170"/>
    <w:rsid w:val="B3390285"/>
    <w:rsid w:val="B5BE69FA"/>
    <w:rsid w:val="C5CE17AE"/>
    <w:rsid w:val="EF9B6337"/>
    <w:rsid w:val="EFB56499"/>
    <w:rsid w:val="F4C7C7DA"/>
    <w:rsid w:val="F7FBC0C5"/>
    <w:rsid w:val="FBCB77FE"/>
    <w:rsid w:val="FE4F2D38"/>
    <w:rsid w:val="FFD736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/>
    </w:pPr>
  </w:style>
  <w:style w:type="character" w:customStyle="1" w:styleId="13">
    <w:name w:val="批注框文本 字符"/>
    <w:basedOn w:val="8"/>
    <w:link w:val="2"/>
    <w:semiHidden/>
    <w:qFormat/>
    <w:uiPriority w:val="99"/>
    <w:rPr>
      <w:kern w:val="2"/>
      <w:sz w:val="18"/>
      <w:szCs w:val="18"/>
    </w:rPr>
  </w:style>
  <w:style w:type="character" w:customStyle="1" w:styleId="14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">
    <w:name w:val="徐-正文"/>
    <w:basedOn w:val="1"/>
    <w:link w:val="16"/>
    <w:qFormat/>
    <w:uiPriority w:val="0"/>
    <w:pPr>
      <w:adjustRightInd w:val="0"/>
      <w:snapToGrid w:val="0"/>
      <w:ind w:firstLine="420"/>
      <w:textAlignment w:val="baseline"/>
    </w:pPr>
    <w:rPr>
      <w:rFonts w:ascii="Times New Roman" w:hAnsi="Times New Roman" w:eastAsia="宋体" w:cs="Times New Roman"/>
      <w:sz w:val="24"/>
      <w:szCs w:val="20"/>
    </w:rPr>
  </w:style>
  <w:style w:type="character" w:customStyle="1" w:styleId="16">
    <w:name w:val="徐-正文 Char"/>
    <w:basedOn w:val="8"/>
    <w:link w:val="15"/>
    <w:qFormat/>
    <w:uiPriority w:val="0"/>
    <w:rPr>
      <w:rFonts w:ascii="Times New Roman" w:hAnsi="Times New Roman" w:eastAsia="宋体" w:cs="Times New Roman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138</Words>
  <Characters>787</Characters>
  <Lines>6</Lines>
  <Paragraphs>1</Paragraphs>
  <TotalTime>113</TotalTime>
  <ScaleCrop>false</ScaleCrop>
  <LinksUpToDate>false</LinksUpToDate>
  <CharactersWithSpaces>924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2021-10-12T21:54:00Z</dcterms:created>
  <dc:creator>丁宁</dc:creator>
  <cp:lastModifiedBy>A0.</cp:lastModifiedBy>
  <dcterms:modified xsi:type="dcterms:W3CDTF">2023-10-26T15:26:34Z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2D9915BB66A84E08AA143A659DA1667E_43</vt:lpwstr>
  </property>
</Properties>
</file>